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B2" w:rsidRPr="00567C64" w:rsidRDefault="000620DA" w:rsidP="000620DA">
      <w:pPr>
        <w:jc w:val="center"/>
        <w:rPr>
          <w:b/>
          <w:color w:val="000000" w:themeColor="text1"/>
          <w:sz w:val="24"/>
          <w:szCs w:val="24"/>
        </w:rPr>
      </w:pPr>
      <w:r w:rsidRPr="00567C64">
        <w:rPr>
          <w:b/>
          <w:color w:val="000000" w:themeColor="text1"/>
          <w:sz w:val="24"/>
          <w:szCs w:val="24"/>
        </w:rPr>
        <w:t xml:space="preserve">USING THE </w:t>
      </w:r>
      <w:r w:rsidR="00F005D4">
        <w:rPr>
          <w:b/>
          <w:color w:val="000000" w:themeColor="text1"/>
          <w:sz w:val="24"/>
          <w:szCs w:val="24"/>
        </w:rPr>
        <w:t xml:space="preserve">SPECIAL EDUCATION TEACHER </w:t>
      </w:r>
      <w:r w:rsidRPr="00567C64">
        <w:rPr>
          <w:b/>
          <w:color w:val="000000" w:themeColor="text1"/>
          <w:sz w:val="24"/>
          <w:szCs w:val="24"/>
        </w:rPr>
        <w:t>WORKLOAD ANALYSIS INFORMATION</w:t>
      </w:r>
    </w:p>
    <w:p w:rsidR="00FD5064" w:rsidRPr="00567C64" w:rsidRDefault="00FD5064" w:rsidP="00FD5064">
      <w:pPr>
        <w:rPr>
          <w:b/>
          <w:color w:val="000000" w:themeColor="text1"/>
        </w:rPr>
      </w:pPr>
    </w:p>
    <w:p w:rsidR="00FD5064" w:rsidRPr="005C1E6F" w:rsidRDefault="000620DA" w:rsidP="00FD5064">
      <w:pPr>
        <w:rPr>
          <w:b/>
          <w:color w:val="000000" w:themeColor="text1"/>
          <w:u w:val="single"/>
        </w:rPr>
      </w:pPr>
      <w:r w:rsidRPr="005C1E6F">
        <w:rPr>
          <w:b/>
          <w:color w:val="000000" w:themeColor="text1"/>
          <w:u w:val="single"/>
        </w:rPr>
        <w:t xml:space="preserve">TYPE </w:t>
      </w:r>
      <w:proofErr w:type="gramStart"/>
      <w:r w:rsidRPr="005C1E6F">
        <w:rPr>
          <w:b/>
          <w:color w:val="000000" w:themeColor="text1"/>
          <w:u w:val="single"/>
        </w:rPr>
        <w:t>A</w:t>
      </w:r>
      <w:proofErr w:type="gramEnd"/>
      <w:r w:rsidRPr="005C1E6F">
        <w:rPr>
          <w:b/>
          <w:color w:val="000000" w:themeColor="text1"/>
          <w:u w:val="single"/>
        </w:rPr>
        <w:t xml:space="preserve"> WORKLOADS</w:t>
      </w:r>
      <w:r w:rsidR="00FD5064" w:rsidRPr="005C1E6F">
        <w:rPr>
          <w:b/>
          <w:color w:val="000000" w:themeColor="text1"/>
          <w:u w:val="single"/>
        </w:rPr>
        <w:t xml:space="preserve"> - Appropriate Range: 17 to 21</w:t>
      </w:r>
    </w:p>
    <w:p w:rsidR="000620DA" w:rsidRPr="00567C64" w:rsidRDefault="000620DA" w:rsidP="000620D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67C64">
        <w:rPr>
          <w:color w:val="000000" w:themeColor="text1"/>
        </w:rPr>
        <w:t xml:space="preserve">Teachers who are based in 1 building </w:t>
      </w:r>
    </w:p>
    <w:p w:rsidR="000620DA" w:rsidRPr="00567C64" w:rsidRDefault="000620DA" w:rsidP="000620D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67C64">
        <w:rPr>
          <w:color w:val="000000" w:themeColor="text1"/>
        </w:rPr>
        <w:t>Serve as IEP manager for the majority of the students they serve</w:t>
      </w:r>
    </w:p>
    <w:p w:rsidR="004072CD" w:rsidRPr="00567C64" w:rsidRDefault="004072CD" w:rsidP="004072C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67C64">
        <w:rPr>
          <w:color w:val="000000" w:themeColor="text1"/>
        </w:rPr>
        <w:t>Students are primarily Federal Setting 1 or 2</w:t>
      </w:r>
    </w:p>
    <w:p w:rsidR="00FD5064" w:rsidRPr="00567C64" w:rsidRDefault="00FD5064" w:rsidP="004072CD">
      <w:pPr>
        <w:rPr>
          <w:b/>
          <w:color w:val="000000" w:themeColor="text1"/>
        </w:rPr>
      </w:pPr>
    </w:p>
    <w:p w:rsidR="004072CD" w:rsidRPr="005C1E6F" w:rsidRDefault="00FD5064" w:rsidP="004072CD">
      <w:pPr>
        <w:rPr>
          <w:b/>
          <w:color w:val="000000" w:themeColor="text1"/>
          <w:u w:val="single"/>
        </w:rPr>
      </w:pPr>
      <w:r w:rsidRPr="005C1E6F">
        <w:rPr>
          <w:b/>
          <w:color w:val="000000" w:themeColor="text1"/>
          <w:u w:val="single"/>
        </w:rPr>
        <w:t xml:space="preserve">TYPE B WORKLOADS - </w:t>
      </w:r>
      <w:r w:rsidR="004072CD" w:rsidRPr="005C1E6F">
        <w:rPr>
          <w:b/>
          <w:color w:val="000000" w:themeColor="text1"/>
          <w:u w:val="single"/>
        </w:rPr>
        <w:t>Appropriate Range: 12 to 16</w:t>
      </w:r>
    </w:p>
    <w:p w:rsidR="00FD5064" w:rsidRPr="00567C64" w:rsidRDefault="00FD5064" w:rsidP="004072C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67C64">
        <w:rPr>
          <w:color w:val="000000" w:themeColor="text1"/>
        </w:rPr>
        <w:t>Teachers who are itinerant</w:t>
      </w:r>
    </w:p>
    <w:p w:rsidR="004072CD" w:rsidRPr="00567C64" w:rsidRDefault="004072CD" w:rsidP="004072C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67C64">
        <w:rPr>
          <w:color w:val="000000" w:themeColor="text1"/>
        </w:rPr>
        <w:t>Students are primarily Federal Setting 3</w:t>
      </w:r>
    </w:p>
    <w:p w:rsidR="00D0446F" w:rsidRDefault="00D0446F" w:rsidP="000620DA">
      <w:pPr>
        <w:rPr>
          <w:b/>
          <w:color w:val="000000" w:themeColor="text1"/>
          <w:u w:val="single"/>
        </w:rPr>
      </w:pPr>
    </w:p>
    <w:p w:rsidR="005C1E6F" w:rsidRPr="005C1E6F" w:rsidRDefault="005C1E6F" w:rsidP="000620DA">
      <w:pPr>
        <w:rPr>
          <w:b/>
          <w:color w:val="000000" w:themeColor="text1"/>
          <w:u w:val="single"/>
        </w:rPr>
      </w:pPr>
      <w:r w:rsidRPr="005C1E6F">
        <w:rPr>
          <w:b/>
          <w:color w:val="000000" w:themeColor="text1"/>
          <w:u w:val="single"/>
        </w:rPr>
        <w:t>Special Considerations</w:t>
      </w:r>
    </w:p>
    <w:p w:rsidR="00FD5064" w:rsidRPr="005C1E6F" w:rsidRDefault="00405B55" w:rsidP="00405B5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C1E6F">
        <w:rPr>
          <w:color w:val="000000" w:themeColor="text1"/>
        </w:rPr>
        <w:t xml:space="preserve">Teachers on SEAT team </w:t>
      </w:r>
      <w:r w:rsidR="00643F3A">
        <w:rPr>
          <w:color w:val="000000" w:themeColor="text1"/>
        </w:rPr>
        <w:t xml:space="preserve">will </w:t>
      </w:r>
      <w:r w:rsidR="005C1E6F">
        <w:rPr>
          <w:color w:val="000000" w:themeColor="text1"/>
        </w:rPr>
        <w:t>have no</w:t>
      </w:r>
      <w:r w:rsidRPr="005C1E6F">
        <w:rPr>
          <w:color w:val="000000" w:themeColor="text1"/>
        </w:rPr>
        <w:t xml:space="preserve"> direct or limited direct service</w:t>
      </w:r>
      <w:r w:rsidR="005C1E6F">
        <w:rPr>
          <w:color w:val="000000" w:themeColor="text1"/>
        </w:rPr>
        <w:t>s</w:t>
      </w:r>
    </w:p>
    <w:p w:rsidR="00643F3A" w:rsidRDefault="00405B55" w:rsidP="00643F3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C1E6F">
        <w:rPr>
          <w:color w:val="000000" w:themeColor="text1"/>
        </w:rPr>
        <w:t xml:space="preserve">Teachers </w:t>
      </w:r>
      <w:r w:rsidR="005C1E6F">
        <w:rPr>
          <w:color w:val="000000" w:themeColor="text1"/>
        </w:rPr>
        <w:t>not on the SEAT team</w:t>
      </w:r>
      <w:r w:rsidRPr="005C1E6F">
        <w:rPr>
          <w:color w:val="000000" w:themeColor="text1"/>
        </w:rPr>
        <w:t xml:space="preserve"> </w:t>
      </w:r>
      <w:r w:rsidR="00643F3A">
        <w:rPr>
          <w:color w:val="000000" w:themeColor="text1"/>
        </w:rPr>
        <w:t xml:space="preserve">will </w:t>
      </w:r>
      <w:r w:rsidRPr="005C1E6F">
        <w:rPr>
          <w:color w:val="000000" w:themeColor="text1"/>
        </w:rPr>
        <w:t xml:space="preserve">have </w:t>
      </w:r>
      <w:r w:rsidR="005C1E6F">
        <w:rPr>
          <w:color w:val="000000" w:themeColor="text1"/>
        </w:rPr>
        <w:t>no</w:t>
      </w:r>
      <w:r w:rsidRPr="005C1E6F">
        <w:rPr>
          <w:color w:val="000000" w:themeColor="text1"/>
        </w:rPr>
        <w:t xml:space="preserve"> or very small number of evaluations</w:t>
      </w:r>
    </w:p>
    <w:p w:rsidR="00405B55" w:rsidRDefault="00643F3A" w:rsidP="00643F3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When using information, look at direct service minutes, number</w:t>
      </w:r>
      <w:r w:rsidR="00405B55" w:rsidRPr="00643F3A">
        <w:rPr>
          <w:color w:val="000000" w:themeColor="text1"/>
        </w:rPr>
        <w:t xml:space="preserve"> of </w:t>
      </w:r>
      <w:proofErr w:type="spellStart"/>
      <w:r w:rsidR="00405B55" w:rsidRPr="00643F3A">
        <w:rPr>
          <w:color w:val="000000" w:themeColor="text1"/>
        </w:rPr>
        <w:t>paras</w:t>
      </w:r>
      <w:proofErr w:type="spellEnd"/>
      <w:r w:rsidR="00405B55" w:rsidRPr="00643F3A">
        <w:rPr>
          <w:color w:val="000000" w:themeColor="text1"/>
        </w:rPr>
        <w:t xml:space="preserve"> supervised, instructional minut</w:t>
      </w:r>
      <w:r>
        <w:rPr>
          <w:color w:val="000000" w:themeColor="text1"/>
        </w:rPr>
        <w:t>es available, AND the final workload number.  The workload number in isolation should not be a single determining factor.</w:t>
      </w:r>
    </w:p>
    <w:p w:rsidR="00643F3A" w:rsidRPr="00643F3A" w:rsidRDefault="00643F3A" w:rsidP="00643F3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The workload analysis was not developed to be used for related services providers.  This does not mean you cannot have those staff members complete </w:t>
      </w:r>
      <w:proofErr w:type="gramStart"/>
      <w:r>
        <w:rPr>
          <w:color w:val="000000" w:themeColor="text1"/>
        </w:rPr>
        <w:t>them,</w:t>
      </w:r>
      <w:proofErr w:type="gramEnd"/>
      <w:r>
        <w:rPr>
          <w:color w:val="000000" w:themeColor="text1"/>
        </w:rPr>
        <w:t xml:space="preserve"> however, the numbers should be compared to like providers for consistent comparisons.</w:t>
      </w:r>
    </w:p>
    <w:p w:rsidR="00405B55" w:rsidRPr="00405B55" w:rsidRDefault="00405B55" w:rsidP="00405B55">
      <w:pPr>
        <w:pStyle w:val="ListParagraph"/>
        <w:rPr>
          <w:b/>
        </w:rPr>
      </w:pPr>
    </w:p>
    <w:sectPr w:rsidR="00405B55" w:rsidRPr="00405B55" w:rsidSect="002A2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1C67"/>
    <w:multiLevelType w:val="hybridMultilevel"/>
    <w:tmpl w:val="985CA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20DA"/>
    <w:rsid w:val="000620DA"/>
    <w:rsid w:val="00080C54"/>
    <w:rsid w:val="001D22DF"/>
    <w:rsid w:val="00244CC9"/>
    <w:rsid w:val="002A2BB2"/>
    <w:rsid w:val="003226DE"/>
    <w:rsid w:val="00405B55"/>
    <w:rsid w:val="004072CD"/>
    <w:rsid w:val="004A5D9E"/>
    <w:rsid w:val="00567C64"/>
    <w:rsid w:val="005C1E6F"/>
    <w:rsid w:val="00607169"/>
    <w:rsid w:val="00643F3A"/>
    <w:rsid w:val="00810606"/>
    <w:rsid w:val="008C0D7C"/>
    <w:rsid w:val="008F7894"/>
    <w:rsid w:val="009F443E"/>
    <w:rsid w:val="00B17768"/>
    <w:rsid w:val="00B57263"/>
    <w:rsid w:val="00C916D9"/>
    <w:rsid w:val="00D0446F"/>
    <w:rsid w:val="00D41D53"/>
    <w:rsid w:val="00F005D4"/>
    <w:rsid w:val="00FD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SWSC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tammy.stahl</dc:creator>
  <cp:keywords/>
  <dc:description/>
  <cp:lastModifiedBy>swsc</cp:lastModifiedBy>
  <cp:revision>2</cp:revision>
  <cp:lastPrinted>2012-01-11T21:58:00Z</cp:lastPrinted>
  <dcterms:created xsi:type="dcterms:W3CDTF">2012-02-06T15:00:00Z</dcterms:created>
  <dcterms:modified xsi:type="dcterms:W3CDTF">2012-02-06T15:00:00Z</dcterms:modified>
</cp:coreProperties>
</file>